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611" w:rsidRDefault="00A32611" w:rsidP="003F1254">
      <w:pPr>
        <w:spacing w:after="240" w:line="480" w:lineRule="auto"/>
      </w:pPr>
    </w:p>
    <w:p w:rsidR="00A32611" w:rsidRDefault="00A32611" w:rsidP="00A32611">
      <w:pPr>
        <w:spacing w:after="240" w:line="480" w:lineRule="auto"/>
        <w:jc w:val="center"/>
      </w:pPr>
    </w:p>
    <w:p w:rsidR="00A32611" w:rsidRDefault="00A32611" w:rsidP="00A32611">
      <w:pPr>
        <w:spacing w:after="240" w:line="480" w:lineRule="auto"/>
        <w:jc w:val="center"/>
      </w:pPr>
    </w:p>
    <w:p w:rsidR="00A32611" w:rsidRDefault="00A32611" w:rsidP="00A32611">
      <w:pPr>
        <w:spacing w:after="240" w:line="480" w:lineRule="auto"/>
        <w:jc w:val="center"/>
      </w:pPr>
    </w:p>
    <w:p w:rsidR="00A32611" w:rsidRDefault="00A32611" w:rsidP="00A32611">
      <w:pPr>
        <w:spacing w:after="240" w:line="480" w:lineRule="auto"/>
        <w:jc w:val="center"/>
      </w:pPr>
    </w:p>
    <w:p w:rsidR="004D1923" w:rsidRDefault="004F1953" w:rsidP="00A32611">
      <w:pPr>
        <w:spacing w:after="240" w:line="480" w:lineRule="auto"/>
        <w:jc w:val="center"/>
      </w:pPr>
      <w:r w:rsidRPr="003D0D29">
        <w:t>Domestic Violence and Trauma</w:t>
      </w:r>
    </w:p>
    <w:p w:rsidR="00A32611" w:rsidRDefault="004F1953" w:rsidP="00A32611">
      <w:pPr>
        <w:spacing w:after="240" w:line="480" w:lineRule="auto"/>
        <w:jc w:val="center"/>
      </w:pPr>
      <w:r>
        <w:t>Student’s Name</w:t>
      </w:r>
    </w:p>
    <w:p w:rsidR="00A32611" w:rsidRDefault="004F1953" w:rsidP="00A32611">
      <w:pPr>
        <w:spacing w:after="240" w:line="480" w:lineRule="auto"/>
        <w:jc w:val="center"/>
      </w:pPr>
      <w:r>
        <w:t>Institutional Affiliation</w:t>
      </w:r>
    </w:p>
    <w:p w:rsidR="00A32611" w:rsidRDefault="004F1953" w:rsidP="00A32611">
      <w:pPr>
        <w:spacing w:after="240" w:line="480" w:lineRule="auto"/>
        <w:jc w:val="center"/>
      </w:pPr>
      <w:r>
        <w:t>Professor’s Name</w:t>
      </w:r>
    </w:p>
    <w:p w:rsidR="00A32611" w:rsidRPr="003D0D29" w:rsidRDefault="004F1953" w:rsidP="00A32611">
      <w:pPr>
        <w:spacing w:after="240" w:line="480" w:lineRule="auto"/>
        <w:jc w:val="center"/>
      </w:pPr>
      <w:r>
        <w:t>Date of Submission</w:t>
      </w:r>
    </w:p>
    <w:p w:rsidR="004D1923" w:rsidRPr="003D0D29" w:rsidRDefault="004D1923" w:rsidP="00A32611">
      <w:pPr>
        <w:spacing w:before="240" w:after="240" w:line="480" w:lineRule="auto"/>
        <w:jc w:val="center"/>
      </w:pPr>
    </w:p>
    <w:p w:rsidR="004D1923" w:rsidRPr="003D0D29" w:rsidRDefault="004D1923" w:rsidP="00A32611">
      <w:pPr>
        <w:spacing w:before="240" w:after="240" w:line="480" w:lineRule="auto"/>
        <w:jc w:val="center"/>
      </w:pPr>
    </w:p>
    <w:p w:rsidR="007E7FEC" w:rsidRDefault="007E7FEC" w:rsidP="00A32611">
      <w:pPr>
        <w:spacing w:before="240" w:after="240" w:line="480" w:lineRule="auto"/>
        <w:jc w:val="center"/>
      </w:pPr>
    </w:p>
    <w:p w:rsidR="004D1923" w:rsidRDefault="004D1923" w:rsidP="00A32611">
      <w:pPr>
        <w:spacing w:before="240" w:after="240" w:line="480" w:lineRule="auto"/>
      </w:pPr>
    </w:p>
    <w:p w:rsidR="004D1923" w:rsidRDefault="004D1923" w:rsidP="00A32611">
      <w:pPr>
        <w:spacing w:before="240" w:after="240" w:line="480" w:lineRule="auto"/>
      </w:pPr>
    </w:p>
    <w:p w:rsidR="003F1254" w:rsidRDefault="003F1254" w:rsidP="00A32611">
      <w:pPr>
        <w:spacing w:before="240" w:after="240" w:line="480" w:lineRule="auto"/>
      </w:pPr>
    </w:p>
    <w:p w:rsidR="00A32611" w:rsidRDefault="00A32611" w:rsidP="00A32611">
      <w:pPr>
        <w:spacing w:before="240" w:after="240" w:line="480" w:lineRule="auto"/>
      </w:pPr>
    </w:p>
    <w:p w:rsidR="00A32611" w:rsidRDefault="004F1953" w:rsidP="00A32611">
      <w:pPr>
        <w:spacing w:before="240" w:after="240" w:line="480" w:lineRule="auto"/>
        <w:jc w:val="center"/>
      </w:pPr>
      <w:r>
        <w:lastRenderedPageBreak/>
        <w:t>Domestic Violence and Trauma</w:t>
      </w:r>
    </w:p>
    <w:p w:rsidR="00A32611" w:rsidRDefault="004F1953" w:rsidP="00A32611">
      <w:pPr>
        <w:spacing w:before="240" w:after="240" w:line="480" w:lineRule="auto"/>
        <w:jc w:val="center"/>
      </w:pPr>
      <w:r w:rsidRPr="00395266">
        <w:rPr>
          <w:b/>
          <w:bCs/>
        </w:rPr>
        <w:t>Introduction</w:t>
      </w:r>
    </w:p>
    <w:p w:rsidR="00A32611" w:rsidRDefault="004F1953" w:rsidP="00A32611">
      <w:pPr>
        <w:spacing w:before="240" w:after="240" w:line="480" w:lineRule="auto"/>
        <w:ind w:firstLine="720"/>
      </w:pPr>
      <w:r w:rsidRPr="00B57563">
        <w:t xml:space="preserve">Family is the basic foundation in any given society and should be respected by all people </w:t>
      </w:r>
      <w:r w:rsidRPr="00B57563">
        <w:t>regardless of their gender, social status, or race. Domestic violence in most families in America has been on the rise for decades, forcing the authorities to intervene and find a solution to this kind of abuse. Family and domestic abuse, including abuse o</w:t>
      </w:r>
      <w:r w:rsidRPr="00B57563">
        <w:t>n children and spouses, is the leading cause of mental illnesses in America today. According to research carried out, most family violence is difficult to identify because of the failure of the victims to report the issue to the relevant authorities</w:t>
      </w:r>
      <w:r w:rsidR="003F1254" w:rsidRPr="003F1254">
        <w:t xml:space="preserve"> </w:t>
      </w:r>
      <w:r w:rsidR="003F1254">
        <w:t>(Abrahams, 2007).</w:t>
      </w:r>
      <w:r w:rsidRPr="00B57563">
        <w:t xml:space="preserve"> Additionally, most of the victims of domestic abuse are threatened by their partners, forcing them to remain numb on the matter. Usually, due to the prevalence of gender-based violence in society today, most victims seek medication or therapy f</w:t>
      </w:r>
      <w:r w:rsidRPr="00B57563">
        <w:t>rom doctors and psychologists. Still, they fail to report the matter to the relevant authorities. It is believed that most cases of family violence occur in most economically unstable families; according to research, domestic violence occurs in all sectors</w:t>
      </w:r>
      <w:r w:rsidRPr="00B57563">
        <w:t xml:space="preserve"> of our social lives regardless of our differences in cultural, religious</w:t>
      </w:r>
      <w:r>
        <w:t>, social, or economic barriers.</w:t>
      </w:r>
    </w:p>
    <w:p w:rsidR="00A32611" w:rsidRDefault="004F1953" w:rsidP="00A32611">
      <w:pPr>
        <w:spacing w:before="240" w:after="240" w:line="480" w:lineRule="auto"/>
        <w:ind w:firstLine="720"/>
      </w:pPr>
      <w:r w:rsidRPr="00B57563">
        <w:t>Domestic violence is a social evil resulting in various psychological disorders in children and adults who have experienced the torture. In children, a</w:t>
      </w:r>
      <w:r w:rsidRPr="00B57563">
        <w:t>buse results in mental illnesses affecting the child's development, personality and altering behavior patterns in life. One of the negative consequences of domestic violence in children is that it affects their whole lifetime. They might grow up coping wit</w:t>
      </w:r>
      <w:r w:rsidRPr="00B57563">
        <w:t>h the behaviors exhibited by the</w:t>
      </w:r>
      <w:r w:rsidR="003F1254">
        <w:t>ir abusive parents</w:t>
      </w:r>
      <w:r w:rsidRPr="00B57563">
        <w:t>. Domestic violence has resulted in losing lives, separation of families, injuries, and disabilities to those affected. Therefore, we should implement possible long-lasting remedies to end this abuse.</w:t>
      </w:r>
      <w:r w:rsidR="003F1254">
        <w:t xml:space="preserve"> </w:t>
      </w:r>
      <w:r w:rsidR="003F1254">
        <w:lastRenderedPageBreak/>
        <w:t>According to Abrahams (</w:t>
      </w:r>
      <w:r w:rsidR="003F1254" w:rsidRPr="003F1254">
        <w:t>2007)</w:t>
      </w:r>
      <w:r w:rsidRPr="00B57563">
        <w:t>, most cases of domestic violence that are innumerable result from intimidation and threats from abusive partners. The impacts of such actions are less experienced physically by the abused but can have a long-lasting mental effect la</w:t>
      </w:r>
      <w:r w:rsidRPr="00B57563">
        <w:t>ter in their lives.</w:t>
      </w:r>
    </w:p>
    <w:p w:rsidR="00A32611" w:rsidRDefault="004F1953" w:rsidP="00A32611">
      <w:pPr>
        <w:spacing w:before="240" w:after="240" w:line="480" w:lineRule="auto"/>
        <w:ind w:firstLine="720"/>
      </w:pPr>
      <w:r w:rsidRPr="00B57563">
        <w:t>Women account for 85% of the total cases reported of violence in America; one in every four women in America has experienced family abuse in their lifetime caused by their intimate partners. Emotional wounds resulting from domestic viol</w:t>
      </w:r>
      <w:r w:rsidRPr="00B57563">
        <w:t>ence have long-lasting and devastating injuries on the victims for years. If not detected and treated early, they can result in depression and suicide, cutting short their lives. For those who have witnessed violence, children, or close family members, the</w:t>
      </w:r>
      <w:r w:rsidRPr="00B57563">
        <w:t xml:space="preserve"> actions may toll their mental health in various ways, such as anxiety, depression, poor academic performance, and fear.</w:t>
      </w:r>
    </w:p>
    <w:p w:rsidR="00A32611" w:rsidRDefault="004F1953" w:rsidP="00A32611">
      <w:pPr>
        <w:spacing w:before="240" w:after="240" w:line="480" w:lineRule="auto"/>
        <w:ind w:firstLine="720"/>
      </w:pPr>
      <w:r w:rsidRPr="00B57563">
        <w:t>Covid</w:t>
      </w:r>
      <w:r w:rsidRPr="00B57563">
        <w:t xml:space="preserve"> 19 pandemic has been the leading cause of domestic violence cases in most families today. The effects of the pandemic forced families to be confined at home with no source of income to feed their loved ones. However, with the lockdowns and curfews for mon</w:t>
      </w:r>
      <w:r w:rsidRPr="00B57563">
        <w:t xml:space="preserve">ths, many people suffered various mental illnesses due to long periods of stress. With a confined, unstable home environment, economic devastation, and panic, cases of abuse in partners and children increased. </w:t>
      </w:r>
      <w:r w:rsidR="003F1254">
        <w:t>To</w:t>
      </w:r>
      <w:r w:rsidR="003F1254" w:rsidRPr="003F1254">
        <w:t xml:space="preserve"> Corrigan </w:t>
      </w:r>
      <w:r w:rsidR="003F1254">
        <w:t>et al. (2003), v</w:t>
      </w:r>
      <w:r w:rsidRPr="00B57563">
        <w:t xml:space="preserve">iolence in </w:t>
      </w:r>
      <w:r w:rsidR="00B57563" w:rsidRPr="00B57563">
        <w:t>families</w:t>
      </w:r>
      <w:r w:rsidRPr="00B57563">
        <w:t xml:space="preserve"> harms society and can increase diseases, drug and substance abuse, violence, and risky sexual behaviors. Is Covid 19 the cause of increased violence and social trauma cases in society today, or is the community blaming the pandemic for their lousy behavi</w:t>
      </w:r>
      <w:r w:rsidRPr="00B57563">
        <w:t>or patterns? It is true to say that the 21st century saw an increase in domestic violence cases due to changes in lifestyles leading to looming issues of social disorders. Therefore, it is valid to say that the rise in social trauma today results from vari</w:t>
      </w:r>
      <w:r w:rsidRPr="00B57563">
        <w:t>ous types of abuse such as intimate partners violence, child abuse, women with disabilities, and abuse.</w:t>
      </w:r>
    </w:p>
    <w:p w:rsidR="00A32611" w:rsidRDefault="004F1953" w:rsidP="00A32611">
      <w:pPr>
        <w:spacing w:before="240" w:after="240" w:line="480" w:lineRule="auto"/>
        <w:ind w:firstLine="720"/>
      </w:pPr>
      <w:r w:rsidRPr="00B57563">
        <w:lastRenderedPageBreak/>
        <w:t>Intimate partner abuse happens when one individual causes harm, threatens to cause damage to their spouses through a long coercive pattern of behaviors.</w:t>
      </w:r>
      <w:r w:rsidRPr="00B57563">
        <w:t xml:space="preserve"> Partners with this kind of behavior patterns may use various tactics such as physical beatings or torture, sexual harassment, verbal abuse, financial threats, and emotional disturbance towards their partners. The abuse actions may vary depending on the re</w:t>
      </w:r>
      <w:r w:rsidRPr="00B57563">
        <w:t>action of the person abused</w:t>
      </w:r>
      <w:r w:rsidR="003F1254" w:rsidRPr="003F1254">
        <w:t xml:space="preserve"> </w:t>
      </w:r>
      <w:r w:rsidR="003F1254">
        <w:t>(</w:t>
      </w:r>
      <w:r w:rsidR="003F1254" w:rsidRPr="003F1254">
        <w:t>Corrigan et al., 2003)</w:t>
      </w:r>
      <w:r w:rsidRPr="00B57563">
        <w:t>. When prevention measures are not taken seriously during the early stages of abuse, their actions may be severe, causing injuries and disabilities. During the early stages of abuse, the abused may experie</w:t>
      </w:r>
      <w:r w:rsidRPr="00B57563">
        <w:t xml:space="preserve">nce hurt, blame, humiliation, manipulation, and isolation from their partners and society. Abuse towards intimate partners may affect the primary recipient of the abuse and children born from such families and the social relations across the </w:t>
      </w:r>
      <w:r w:rsidR="00B57563" w:rsidRPr="00B57563">
        <w:t>lifespan.</w:t>
      </w:r>
    </w:p>
    <w:p w:rsidR="00A32611" w:rsidRDefault="00B57563" w:rsidP="00A32611">
      <w:pPr>
        <w:spacing w:before="240" w:after="240" w:line="480" w:lineRule="auto"/>
        <w:ind w:firstLine="720"/>
      </w:pPr>
      <w:r w:rsidRPr="00B57563">
        <w:t>Additionally</w:t>
      </w:r>
      <w:r w:rsidR="004F1953" w:rsidRPr="00B57563">
        <w:t>, this kind of abuse occurs in all types of relationships regardless of age, race, religion, gender, level of education, and financial status. Although most of the victims in most intimate relationships are females, there are circumstances when mal</w:t>
      </w:r>
      <w:r w:rsidR="004F1953" w:rsidRPr="00B57563">
        <w:t>es can also be the victims of this abuse. Members of LGBT primarily discriminated in society may become victims of intimate abuse.</w:t>
      </w:r>
    </w:p>
    <w:p w:rsidR="00A32611" w:rsidRDefault="004F1953" w:rsidP="00A32611">
      <w:pPr>
        <w:spacing w:before="240" w:after="240" w:line="480" w:lineRule="auto"/>
        <w:ind w:firstLine="720"/>
      </w:pPr>
      <w:r w:rsidRPr="00B57563">
        <w:t>There are many negative health impacts associated with this kind of abuse. Since this type of abuse occurs mainly through phy</w:t>
      </w:r>
      <w:r w:rsidRPr="00B57563">
        <w:t>sical abuse, victims may experience a range of health conditions such as heart diseases, reproductive illnesses, bone and muscle fractures, and other chronic conditions. Survivors of intimate abuse, in most cases, experience chronic mental health disorders</w:t>
      </w:r>
      <w:r w:rsidRPr="00B57563">
        <w:t xml:space="preserve"> such as depression due to the lasting mark left on them. Additionally, victims who have gone through intimacy may engage in risk behavior patterns such as consuming drugs and substances and ignorant sexual behaviors trying to console themselves. In a soci</w:t>
      </w:r>
      <w:r w:rsidRPr="00B57563">
        <w:t xml:space="preserve">ety that discriminates against people based on race, gender, and ethnicity, marginalized groups are at a </w:t>
      </w:r>
      <w:r w:rsidRPr="00B57563">
        <w:lastRenderedPageBreak/>
        <w:t>higher risk of being abused sexually because of a lack of legal platforms to defend their rights. Intimate abuse has a lasting consequence on the victi</w:t>
      </w:r>
      <w:r w:rsidRPr="00B57563">
        <w:t>m and society as the health system spends a lot of money providing medical assistance to the victims.</w:t>
      </w:r>
    </w:p>
    <w:p w:rsidR="00A32611" w:rsidRDefault="004F1953" w:rsidP="00A32611">
      <w:pPr>
        <w:spacing w:before="240" w:after="240" w:line="480" w:lineRule="auto"/>
        <w:ind w:firstLine="720"/>
      </w:pPr>
      <w:r w:rsidRPr="00B57563">
        <w:t>We can prevent Intimate partner violence using various approaches. There is a need for strict laws to be put in place to charge people who abuse their par</w:t>
      </w:r>
      <w:r w:rsidRPr="00B57563">
        <w:t>tners. Secondly, to address this kind of abuse, we must understand various factors that put people at risk of being used and protect themselves from violence. Society should also be held accountable for promoting healthy, respectful, and non-violent relati</w:t>
      </w:r>
      <w:r w:rsidRPr="00B57563">
        <w:t>onships to reduce the occurrence of IPV. The effects of domestic violence on children influence their well-being and growth throughout their lifetime. Children may experience domestic violence in various ways, including emotional torture, sexual, physical,</w:t>
      </w:r>
      <w:r w:rsidRPr="00B57563">
        <w:t xml:space="preserve"> or neglect by parents or custodians. Children who witness their parents abusing each other may grow up thinking that they are the ones to blame for the assault, live in fear and guilt, and later stages of their lives, they may tolerate violence from other</w:t>
      </w:r>
      <w:r w:rsidRPr="00B57563">
        <w:t>s. The environment where a child grows shapes the person they will be when they grow up. Children who experience physical abuse from their parents when growing up exhibit similar aggressive behavior in life. Additionally, a child who lives in fear may have</w:t>
      </w:r>
      <w:r w:rsidRPr="00B57563">
        <w:t xml:space="preserve"> psychological disorders resulting in irregular bowel movements, cold sores, and bedwetting, signs of depression in children.</w:t>
      </w:r>
    </w:p>
    <w:p w:rsidR="00A32611" w:rsidRDefault="004F1953" w:rsidP="00A32611">
      <w:pPr>
        <w:spacing w:before="240" w:after="240" w:line="480" w:lineRule="auto"/>
        <w:ind w:firstLine="720"/>
      </w:pPr>
      <w:r w:rsidRPr="00B57563">
        <w:t>Unlike adults, the effects of domestic violence in children can start when they are still in fetus form, in their mother's womb. I</w:t>
      </w:r>
      <w:r w:rsidRPr="00B57563">
        <w:t xml:space="preserve">t may result in premature birth and some circumstances, the unborn baby's death due to physical and mental trauma in pregnant mothers. Pregnant mothers with a drug abuse issue may also give birth to underweight babies. Children born in an unhealthy social </w:t>
      </w:r>
      <w:r w:rsidRPr="00B57563">
        <w:t xml:space="preserve">environment full of violence are likely to develop problematic behavioral patterns such as regression through imitating behaviors. Through imitation, children grow up thinking that </w:t>
      </w:r>
      <w:r w:rsidRPr="00B57563">
        <w:lastRenderedPageBreak/>
        <w:t>violence is acceptable in society, and most of the time, they may lie to av</w:t>
      </w:r>
      <w:r w:rsidRPr="00B57563">
        <w:t>oid confrontation and attention-getting. Therefore, parents should provide a conducive environment to facilitate the positive development of their children.</w:t>
      </w:r>
    </w:p>
    <w:p w:rsidR="00A32611" w:rsidRDefault="004F1953" w:rsidP="00A32611">
      <w:pPr>
        <w:spacing w:before="240" w:after="240" w:line="480" w:lineRule="auto"/>
        <w:ind w:firstLine="720"/>
      </w:pPr>
      <w:r w:rsidRPr="00B57563">
        <w:t>Women with disabilities are among the most vulnerable members of society affected by violence in th</w:t>
      </w:r>
      <w:r w:rsidRPr="00B57563">
        <w:t>e family. They are often more likely to experience severe physical violence in terms of beatings, punching, and kicks due to their inability to defend themselves from their abusive partners. Accordi</w:t>
      </w:r>
      <w:r w:rsidR="003F1254">
        <w:t>ng to</w:t>
      </w:r>
      <w:r w:rsidR="003F1254" w:rsidRPr="003F1254">
        <w:t xml:space="preserve"> Davis</w:t>
      </w:r>
      <w:r w:rsidR="003F1254">
        <w:t xml:space="preserve"> et al. (2003)</w:t>
      </w:r>
      <w:r w:rsidRPr="00B57563">
        <w:t xml:space="preserve">, women living with disabilities </w:t>
      </w:r>
      <w:r w:rsidRPr="00B57563">
        <w:t>are more often the victims of violence in marriages, resulting in withholding medication and turning down any help from family and friends. The most common perpetrators of abuse on women living with disabilities are their intimate partners, caregivers, ass</w:t>
      </w:r>
      <w:r w:rsidRPr="00B57563">
        <w:t>istants, and medical providers. Due to their low self-esteem levels, women with disabilities are more likely to stay in abusive marriages for more extended periods than others with stable health conditions.</w:t>
      </w:r>
    </w:p>
    <w:p w:rsidR="00A32611" w:rsidRDefault="004F1953" w:rsidP="00A32611">
      <w:pPr>
        <w:spacing w:before="240" w:after="240" w:line="480" w:lineRule="auto"/>
        <w:ind w:firstLine="720"/>
      </w:pPr>
      <w:r w:rsidRPr="00B57563">
        <w:t xml:space="preserve">The trauma on this category of people is ignored </w:t>
      </w:r>
      <w:r w:rsidRPr="00B57563">
        <w:t xml:space="preserve">due to the </w:t>
      </w:r>
      <w:r w:rsidR="00B57563" w:rsidRPr="00B57563">
        <w:t>victims</w:t>
      </w:r>
      <w:r w:rsidRPr="00B57563">
        <w:t xml:space="preserve"> facing intimidation from their partners. Long traumatic experiences may result in severe health conditions, mental illnesses, and drug abuse. According to research, one in two women living with disabilities have gone through various type</w:t>
      </w:r>
      <w:r w:rsidRPr="00B57563">
        <w:t>s of abuse in society and families and are at risk of getting into depression due to stress. Additionally, women living with disabilities also face various unique risk factors such as abuse, isolation, dependence on abusive partners, and general vulnerabil</w:t>
      </w:r>
      <w:r w:rsidRPr="00B57563">
        <w:t>ity due to their health conditions</w:t>
      </w:r>
      <w:r w:rsidR="003F1254" w:rsidRPr="003F1254">
        <w:t xml:space="preserve"> </w:t>
      </w:r>
      <w:r w:rsidR="003F1254">
        <w:t>(</w:t>
      </w:r>
      <w:r w:rsidR="003F1254" w:rsidRPr="003F1254">
        <w:t>Davis et al., 2003)</w:t>
      </w:r>
      <w:r w:rsidRPr="00B57563">
        <w:t>. Due to these social and economic constraints caused by poverty, women with disabilities have high chances of tolerating their abusive partners for lack of a way to help themselves financially.</w:t>
      </w:r>
    </w:p>
    <w:p w:rsidR="00A32611" w:rsidRDefault="004F1953" w:rsidP="00A32611">
      <w:pPr>
        <w:spacing w:before="240" w:after="240" w:line="480" w:lineRule="auto"/>
        <w:ind w:firstLine="720"/>
      </w:pPr>
      <w:r>
        <w:lastRenderedPageBreak/>
        <w:t>Accord</w:t>
      </w:r>
      <w:r>
        <w:t>ing to</w:t>
      </w:r>
      <w:r w:rsidRPr="003F1254">
        <w:t xml:space="preserve"> </w:t>
      </w:r>
      <w:r>
        <w:t>Petrone and Asensio</w:t>
      </w:r>
      <w:r w:rsidRPr="003F1254">
        <w:t xml:space="preserve"> (2006</w:t>
      </w:r>
      <w:r>
        <w:t xml:space="preserve">), </w:t>
      </w:r>
      <w:r w:rsidR="0079025F" w:rsidRPr="00B57563">
        <w:t>buse of older adults is another type of domestic violence in society today. Unlike in the past when elder family members were respected and well taken care of, modern societies devalue the elderly by mistreating them in various aspects of life. Many traditional families believed in harmony and coexistence between all community members. Mistreatment of the elderly was not a thing in society, and the law punished anyone mistreating them. Modernity and displacement of the elderly as the heads of households has left them with nobody to take care of their well-being, leaving them isolated, depressed, and demoralized. In some societies, older widows were neglected after the death of their husbands and their property seized, leaving them with no source of income and basic needs, subjecting them to cruelty, stress, and mental disorders.</w:t>
      </w:r>
    </w:p>
    <w:p w:rsidR="00A32611" w:rsidRDefault="004F1953" w:rsidP="00A32611">
      <w:pPr>
        <w:spacing w:before="240" w:after="240" w:line="480" w:lineRule="auto"/>
        <w:ind w:firstLine="720"/>
      </w:pPr>
      <w:r w:rsidRPr="00B57563">
        <w:t>In most African and Indian societies, accusations of witchcraft by older adults have subjected them to torture, violence, and discrimination, and sometimes people may kill the victims. Ac</w:t>
      </w:r>
      <w:r w:rsidRPr="00B57563">
        <w:t>cording to Indian traditions, a widow left behind is remarried to the surviving elder brother of the deceased husband, older women are subjected to sexual torture as a right of inheritance and suspended from visiting their early homes</w:t>
      </w:r>
      <w:r w:rsidR="003F1254" w:rsidRPr="003F1254">
        <w:t xml:space="preserve"> </w:t>
      </w:r>
      <w:r w:rsidR="003F1254">
        <w:t>(</w:t>
      </w:r>
      <w:r w:rsidR="003F1254" w:rsidRPr="003F1254">
        <w:t>Petrone and Asensio</w:t>
      </w:r>
      <w:r w:rsidR="003F1254">
        <w:t xml:space="preserve">, </w:t>
      </w:r>
      <w:r w:rsidR="003F1254" w:rsidRPr="003F1254">
        <w:t>2006)</w:t>
      </w:r>
      <w:r w:rsidRPr="00B57563">
        <w:t xml:space="preserve">. In the various African countries, </w:t>
      </w:r>
      <w:r w:rsidR="00395266" w:rsidRPr="00B57563">
        <w:t>women suspected</w:t>
      </w:r>
      <w:r w:rsidRPr="00B57563">
        <w:t xml:space="preserve"> of witchcraft are forcefully captured and gathered together annually, burnt alive to teach the young generation against involving themselves in witchcraft. The act shows a lack of humanity towards f</w:t>
      </w:r>
      <w:r w:rsidRPr="00B57563">
        <w:t>ellow human beings and should be discouraged since it encourages violence against the elderly in society.</w:t>
      </w:r>
    </w:p>
    <w:p w:rsidR="00D67B11" w:rsidRDefault="004F1953" w:rsidP="00D67B11">
      <w:pPr>
        <w:spacing w:before="240" w:after="240" w:line="480" w:lineRule="auto"/>
        <w:jc w:val="center"/>
        <w:rPr>
          <w:b/>
          <w:bCs/>
        </w:rPr>
      </w:pPr>
      <w:r>
        <w:rPr>
          <w:b/>
          <w:bCs/>
        </w:rPr>
        <w:t>Conclusion</w:t>
      </w:r>
    </w:p>
    <w:p w:rsidR="004D1923" w:rsidRPr="00D67B11" w:rsidRDefault="004F1953" w:rsidP="00D67B11">
      <w:pPr>
        <w:spacing w:before="240" w:after="240" w:line="480" w:lineRule="auto"/>
        <w:ind w:firstLine="720"/>
        <w:rPr>
          <w:b/>
          <w:bCs/>
        </w:rPr>
      </w:pPr>
      <w:r w:rsidRPr="00B57563">
        <w:lastRenderedPageBreak/>
        <w:t>Domestic violence should be highly discouraged, and all countries of the world implement strict policies to punish all perpetrators of thes</w:t>
      </w:r>
      <w:r w:rsidRPr="00B57563">
        <w:t>e acts. We should also educate families on the need to speak up rather than remain silent and face brutal consequences.</w:t>
      </w:r>
    </w:p>
    <w:p w:rsidR="00A32611" w:rsidRDefault="00A326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D67B11" w:rsidRDefault="00D67B11" w:rsidP="00A32611">
      <w:pPr>
        <w:spacing w:before="240" w:after="240" w:line="480" w:lineRule="auto"/>
      </w:pPr>
    </w:p>
    <w:p w:rsidR="003F1254" w:rsidRDefault="004F1953" w:rsidP="003F1254">
      <w:pPr>
        <w:spacing w:before="240" w:after="240" w:line="480" w:lineRule="auto"/>
        <w:jc w:val="center"/>
        <w:rPr>
          <w:b/>
          <w:bCs/>
        </w:rPr>
      </w:pPr>
      <w:r w:rsidRPr="00395266">
        <w:rPr>
          <w:b/>
          <w:bCs/>
        </w:rPr>
        <w:lastRenderedPageBreak/>
        <w:t>References</w:t>
      </w:r>
    </w:p>
    <w:p w:rsidR="003F1254" w:rsidRPr="003F1254" w:rsidRDefault="004F1953" w:rsidP="003F1254">
      <w:pPr>
        <w:spacing w:before="240" w:after="240" w:line="480" w:lineRule="auto"/>
        <w:ind w:left="720" w:hanging="720"/>
        <w:rPr>
          <w:bCs/>
        </w:rPr>
      </w:pPr>
      <w:r w:rsidRPr="003F1254">
        <w:t>Abrahams, H. (2007). </w:t>
      </w:r>
      <w:r w:rsidRPr="003F1254">
        <w:rPr>
          <w:i/>
          <w:iCs/>
        </w:rPr>
        <w:t>Supporting women after domestic violence: Loss, trauma, and recovery</w:t>
      </w:r>
      <w:r w:rsidRPr="003F1254">
        <w:t xml:space="preserve">. Jessica Kingsley </w:t>
      </w:r>
      <w:r w:rsidRPr="003F1254">
        <w:t>Publishers.</w:t>
      </w:r>
    </w:p>
    <w:p w:rsidR="003F1254" w:rsidRPr="003F1254" w:rsidRDefault="004F1953" w:rsidP="003F1254">
      <w:pPr>
        <w:spacing w:before="240" w:after="240" w:line="480" w:lineRule="auto"/>
        <w:ind w:left="720" w:hanging="720"/>
        <w:rPr>
          <w:bCs/>
        </w:rPr>
      </w:pPr>
      <w:r w:rsidRPr="003F1254">
        <w:t>Corrigan, J. D., Wolfe, M., Mysiw, W. J., Jackson, R. D., &amp; Bogner, J. A. (2003). Early identification of mild traumatic brain injury in female victims of domestic violence. </w:t>
      </w:r>
      <w:r w:rsidRPr="003F1254">
        <w:rPr>
          <w:i/>
          <w:iCs/>
        </w:rPr>
        <w:t>American journal of obstetrics and gynecology</w:t>
      </w:r>
      <w:r w:rsidRPr="003F1254">
        <w:t>, </w:t>
      </w:r>
      <w:r w:rsidRPr="003F1254">
        <w:rPr>
          <w:i/>
          <w:iCs/>
        </w:rPr>
        <w:t>188</w:t>
      </w:r>
      <w:r w:rsidRPr="003F1254">
        <w:t>(5), S71-S76.</w:t>
      </w:r>
    </w:p>
    <w:p w:rsidR="003F1254" w:rsidRPr="003F1254" w:rsidRDefault="004F1953" w:rsidP="003F1254">
      <w:pPr>
        <w:spacing w:before="240" w:after="240" w:line="480" w:lineRule="auto"/>
        <w:ind w:left="720" w:hanging="720"/>
        <w:rPr>
          <w:bCs/>
        </w:rPr>
      </w:pPr>
      <w:r w:rsidRPr="003F1254">
        <w:t>Davis,</w:t>
      </w:r>
      <w:r w:rsidRPr="003F1254">
        <w:t xml:space="preserve"> J. W., Parks, S. N., Kaups, K. L., Bennink, L. D., &amp; Bilello, J. F. (2003). Victims of domestic violence on the trauma service: unrecognized and underreported. </w:t>
      </w:r>
      <w:r w:rsidRPr="003F1254">
        <w:rPr>
          <w:i/>
          <w:iCs/>
        </w:rPr>
        <w:t>Journal of Trauma and Acute Care Surgery</w:t>
      </w:r>
      <w:r w:rsidRPr="003F1254">
        <w:t>, </w:t>
      </w:r>
      <w:r w:rsidRPr="003F1254">
        <w:rPr>
          <w:i/>
          <w:iCs/>
        </w:rPr>
        <w:t>54</w:t>
      </w:r>
      <w:r w:rsidRPr="003F1254">
        <w:t>(2), 352-355.</w:t>
      </w:r>
    </w:p>
    <w:p w:rsidR="00A32611" w:rsidRPr="003F1254" w:rsidRDefault="004F1953" w:rsidP="003F1254">
      <w:pPr>
        <w:spacing w:before="240" w:after="240" w:line="480" w:lineRule="auto"/>
        <w:ind w:left="720" w:hanging="720"/>
        <w:rPr>
          <w:bCs/>
        </w:rPr>
      </w:pPr>
      <w:r w:rsidRPr="003F1254">
        <w:t>Petrone, P., &amp; Asensio, J. A. (2006).</w:t>
      </w:r>
      <w:r w:rsidRPr="003F1254">
        <w:t xml:space="preserve"> Trau</w:t>
      </w:r>
      <w:r>
        <w:t xml:space="preserve">ma in pregnancy: assessment and </w:t>
      </w:r>
      <w:r w:rsidRPr="003F1254">
        <w:t>treatment. </w:t>
      </w:r>
      <w:r w:rsidRPr="003F1254">
        <w:rPr>
          <w:i/>
          <w:iCs/>
        </w:rPr>
        <w:t>Scandinavian journal of surge</w:t>
      </w:r>
      <w:bookmarkStart w:id="0" w:name="_GoBack"/>
      <w:bookmarkEnd w:id="0"/>
      <w:r w:rsidRPr="003F1254">
        <w:rPr>
          <w:i/>
          <w:iCs/>
        </w:rPr>
        <w:t>ry</w:t>
      </w:r>
      <w:r w:rsidRPr="003F1254">
        <w:t>, </w:t>
      </w:r>
      <w:r w:rsidRPr="003F1254">
        <w:rPr>
          <w:i/>
          <w:iCs/>
        </w:rPr>
        <w:t>95</w:t>
      </w:r>
      <w:r w:rsidRPr="003F1254">
        <w:t>(1), 4-10.</w:t>
      </w:r>
    </w:p>
    <w:sectPr w:rsidR="00A32611" w:rsidRPr="003F1254">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953" w:rsidRDefault="004F1953">
      <w:r>
        <w:separator/>
      </w:r>
    </w:p>
  </w:endnote>
  <w:endnote w:type="continuationSeparator" w:id="0">
    <w:p w:rsidR="004F1953" w:rsidRDefault="004F1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953" w:rsidRDefault="004F1953">
      <w:r>
        <w:separator/>
      </w:r>
    </w:p>
  </w:footnote>
  <w:footnote w:type="continuationSeparator" w:id="0">
    <w:p w:rsidR="004F1953" w:rsidRDefault="004F19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838745"/>
      <w:docPartObj>
        <w:docPartGallery w:val="Page Numbers (Top of Page)"/>
        <w:docPartUnique/>
      </w:docPartObj>
    </w:sdtPr>
    <w:sdtEndPr>
      <w:rPr>
        <w:noProof/>
      </w:rPr>
    </w:sdtEndPr>
    <w:sdtContent>
      <w:p w:rsidR="00BD6E71" w:rsidRDefault="004F1953">
        <w:pPr>
          <w:pStyle w:val="Header"/>
          <w:jc w:val="right"/>
        </w:pPr>
        <w:r>
          <w:fldChar w:fldCharType="begin"/>
        </w:r>
        <w:r>
          <w:instrText xml:space="preserve"> PAGE   \* MERGEFORMAT </w:instrText>
        </w:r>
        <w:r>
          <w:fldChar w:fldCharType="separate"/>
        </w:r>
        <w:r w:rsidR="00D2376D">
          <w:rPr>
            <w:noProof/>
          </w:rPr>
          <w:t>9</w:t>
        </w:r>
        <w:r>
          <w:rPr>
            <w:noProof/>
          </w:rPr>
          <w:fldChar w:fldCharType="end"/>
        </w:r>
      </w:p>
    </w:sdtContent>
  </w:sdt>
  <w:p w:rsidR="00BD6E71" w:rsidRDefault="00BD6E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923"/>
    <w:rsid w:val="00395266"/>
    <w:rsid w:val="003D0D29"/>
    <w:rsid w:val="003F1254"/>
    <w:rsid w:val="004D1923"/>
    <w:rsid w:val="004F1953"/>
    <w:rsid w:val="0079025F"/>
    <w:rsid w:val="007A50F0"/>
    <w:rsid w:val="007E7FEC"/>
    <w:rsid w:val="00815A8E"/>
    <w:rsid w:val="00A32611"/>
    <w:rsid w:val="00B57563"/>
    <w:rsid w:val="00BD6E71"/>
    <w:rsid w:val="00C8718A"/>
    <w:rsid w:val="00D2376D"/>
    <w:rsid w:val="00D67B11"/>
    <w:rsid w:val="00DA2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BD6E71"/>
    <w:pPr>
      <w:tabs>
        <w:tab w:val="center" w:pos="4680"/>
        <w:tab w:val="right" w:pos="9360"/>
      </w:tabs>
    </w:pPr>
  </w:style>
  <w:style w:type="character" w:customStyle="1" w:styleId="HeaderChar">
    <w:name w:val="Header Char"/>
    <w:basedOn w:val="DefaultParagraphFont"/>
    <w:link w:val="Header"/>
    <w:uiPriority w:val="99"/>
    <w:rsid w:val="00BD6E71"/>
    <w:rPr>
      <w:sz w:val="24"/>
      <w:szCs w:val="24"/>
    </w:rPr>
  </w:style>
  <w:style w:type="paragraph" w:styleId="Footer">
    <w:name w:val="footer"/>
    <w:basedOn w:val="Normal"/>
    <w:link w:val="FooterChar"/>
    <w:uiPriority w:val="99"/>
    <w:unhideWhenUsed/>
    <w:rsid w:val="00BD6E71"/>
    <w:pPr>
      <w:tabs>
        <w:tab w:val="center" w:pos="4680"/>
        <w:tab w:val="right" w:pos="9360"/>
      </w:tabs>
    </w:pPr>
  </w:style>
  <w:style w:type="character" w:customStyle="1" w:styleId="FooterChar">
    <w:name w:val="Footer Char"/>
    <w:basedOn w:val="DefaultParagraphFont"/>
    <w:link w:val="Footer"/>
    <w:uiPriority w:val="99"/>
    <w:rsid w:val="00BD6E7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BD6E71"/>
    <w:pPr>
      <w:tabs>
        <w:tab w:val="center" w:pos="4680"/>
        <w:tab w:val="right" w:pos="9360"/>
      </w:tabs>
    </w:pPr>
  </w:style>
  <w:style w:type="character" w:customStyle="1" w:styleId="HeaderChar">
    <w:name w:val="Header Char"/>
    <w:basedOn w:val="DefaultParagraphFont"/>
    <w:link w:val="Header"/>
    <w:uiPriority w:val="99"/>
    <w:rsid w:val="00BD6E71"/>
    <w:rPr>
      <w:sz w:val="24"/>
      <w:szCs w:val="24"/>
    </w:rPr>
  </w:style>
  <w:style w:type="paragraph" w:styleId="Footer">
    <w:name w:val="footer"/>
    <w:basedOn w:val="Normal"/>
    <w:link w:val="FooterChar"/>
    <w:uiPriority w:val="99"/>
    <w:unhideWhenUsed/>
    <w:rsid w:val="00BD6E71"/>
    <w:pPr>
      <w:tabs>
        <w:tab w:val="center" w:pos="4680"/>
        <w:tab w:val="right" w:pos="9360"/>
      </w:tabs>
    </w:pPr>
  </w:style>
  <w:style w:type="character" w:customStyle="1" w:styleId="FooterChar">
    <w:name w:val="Footer Char"/>
    <w:basedOn w:val="DefaultParagraphFont"/>
    <w:link w:val="Footer"/>
    <w:uiPriority w:val="99"/>
    <w:rsid w:val="00BD6E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1909</Words>
  <Characters>10885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 k</dc:creator>
  <cp:lastModifiedBy>Windows User</cp:lastModifiedBy>
  <cp:revision>2</cp:revision>
  <dcterms:created xsi:type="dcterms:W3CDTF">2021-12-10T13:48:00Z</dcterms:created>
  <dcterms:modified xsi:type="dcterms:W3CDTF">2021-12-10T13:48:00Z</dcterms:modified>
</cp:coreProperties>
</file>